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2534" w:dyaOrig="1154">
          <v:rect xmlns:o="urn:schemas-microsoft-com:office:office" xmlns:v="urn:schemas-microsoft-com:vml" id="rectole0000000000" style="width:126.70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  <w:t xml:space="preserve">Sauerländischer Gebirgsverein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  <w:t xml:space="preserve">Bezirk Unterlenne e. V.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  <w:t xml:space="preserve">Vergaberichtlinien für Zuschüsse an Abteilungen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  <w:tab/>
        <w:t xml:space="preserve">des Bezirks Unterlenne e. V.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Voraussetzungen für die Bewilligung eines Zuschusses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Der Antrag muss bis spätesten 31. Januar eines Jahres beim Bezirksvorsitzenden, im Verhinderungsfall  bei dessen Vertreter vorliegen.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Die Einhaltung der Satzung des SGV Hauptvereins und die Endrichtung des Jahresbeitrags an den Hauptverein sind Bewilligungsvoraussetzungen.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Zuschüsse können nur gewährt werden so weit es der Kassenbestand des Bezirks- Unterlenne e. V.  zulässt. Es besteht kein Rechtsanspruch auf einen Zuschuss.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Zur Zuschussbeantragung ist das hierfür vorgesehene Antragsformualr zu verwenden.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Zuschuss berechtigt sind alle Tagesheime, die im Sinne der Wanderbewegung dem Wanderer Einlass gewähren.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Zuschüsse können nur an Heime gewährt werden, die im Eigentum der Abteilung sind, oder ein langfristiger Mietvertrag vorliegt. ( mind. 10 Jahre)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Mit der Maßnahme kann erst nach Bewilligung des Zuschusses durch die Delegierten der Bezirksfrühjahrsversammlung begonnen werden.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Zuschüsse werden erst dann bezahlt, sobald die Rechnung beim Schatzmeister vorliegt.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Abgabefrist bis 31. Oktober eines Jahres mit dem Verwendungszweck zu Prüfung.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Sollte eine  Abteilung dieser Nachweispficht nicht nach kommen, verfällt der Zuschuss.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Jede Abteilung muß auch den Jahresbericht beim Fachwart bis zum 31.Januar eines jeden Jahres vorlegen.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Nicht bezuschussungsfähig sind Bänke, Schutzhütten und Grillplätze.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Plettenberg, im September 2015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